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D80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3FCB065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008139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0E38BB4" w14:textId="50BF9A59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732CB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4D70FA" w14:textId="77777777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2CBA9F05" w14:textId="0D7F02A0" w:rsidR="00C77CB1" w:rsidRPr="00C77CB1" w:rsidRDefault="00C77CB1" w:rsidP="00C77CB1">
      <w:pPr>
        <w:widowControl w:val="0"/>
        <w:autoSpaceDE w:val="0"/>
        <w:autoSpaceDN w:val="0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bookmarkStart w:id="0" w:name="_Hlk196731314"/>
      <w:r>
        <w:rPr>
          <w:rFonts w:eastAsia="Tahoma" w:cstheme="minorHAnsi"/>
          <w:b/>
          <w:bCs/>
          <w:i/>
          <w:sz w:val="20"/>
          <w:szCs w:val="20"/>
          <w:lang w:bidi="it-IT"/>
        </w:rPr>
        <w:lastRenderedPageBreak/>
        <w:tab/>
      </w:r>
      <w:bookmarkStart w:id="1" w:name="_Hlk136613388"/>
      <w:bookmarkStart w:id="2" w:name="_Hlk196731393"/>
      <w:r>
        <w:rPr>
          <w:rFonts w:eastAsia="Tahoma" w:cstheme="minorHAnsi"/>
          <w:b/>
          <w:bCs/>
          <w:i/>
          <w:sz w:val="20"/>
          <w:szCs w:val="20"/>
          <w:lang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0"/>
          <w:szCs w:val="20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 xml:space="preserve"> Spett.le</w:t>
      </w:r>
    </w:p>
    <w:p w14:paraId="0E734641" w14:textId="77777777" w:rsidR="00C77CB1" w:rsidRPr="00C77CB1" w:rsidRDefault="00C77CB1" w:rsidP="00C77CB1">
      <w:pPr>
        <w:widowControl w:val="0"/>
        <w:autoSpaceDE w:val="0"/>
        <w:autoSpaceDN w:val="0"/>
        <w:ind w:left="4956" w:firstLine="43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 xml:space="preserve">UNIONE DEI CORPI VIGILI DEL FUOCO VOLONTARI </w:t>
      </w:r>
    </w:p>
    <w:p w14:paraId="775AF15E" w14:textId="77777777" w:rsidR="00C77CB1" w:rsidRPr="00C77CB1" w:rsidRDefault="00C77CB1" w:rsidP="00C77CB1">
      <w:pPr>
        <w:widowControl w:val="0"/>
        <w:autoSpaceDE w:val="0"/>
        <w:autoSpaceDN w:val="0"/>
        <w:ind w:left="4956" w:firstLine="43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>Distretto di Pergine Valsugana</w:t>
      </w:r>
    </w:p>
    <w:p w14:paraId="76EAA778" w14:textId="77777777" w:rsidR="00C77CB1" w:rsidRPr="00C77CB1" w:rsidRDefault="00C77CB1" w:rsidP="00C77CB1">
      <w:pPr>
        <w:widowControl w:val="0"/>
        <w:autoSpaceDE w:val="0"/>
        <w:autoSpaceDN w:val="0"/>
        <w:ind w:firstLine="709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  <w:t>Viale dell’Industria n. 4</w:t>
      </w:r>
    </w:p>
    <w:p w14:paraId="23279E68" w14:textId="77777777" w:rsidR="00C77CB1" w:rsidRPr="00C77CB1" w:rsidRDefault="00C77CB1" w:rsidP="00C77CB1">
      <w:pPr>
        <w:widowControl w:val="0"/>
        <w:autoSpaceDE w:val="0"/>
        <w:autoSpaceDN w:val="0"/>
        <w:ind w:firstLine="709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  <w:t>38057 Pergine Valsugana (TN)</w:t>
      </w:r>
    </w:p>
    <w:p w14:paraId="41F4C057" w14:textId="77777777" w:rsidR="00C77CB1" w:rsidRPr="00C77CB1" w:rsidRDefault="00C77CB1" w:rsidP="00C77CB1">
      <w:pPr>
        <w:widowControl w:val="0"/>
        <w:autoSpaceDE w:val="0"/>
        <w:autoSpaceDN w:val="0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</w:p>
    <w:bookmarkEnd w:id="1"/>
    <w:p w14:paraId="6583AB29" w14:textId="77777777" w:rsidR="00C77CB1" w:rsidRPr="00C77CB1" w:rsidRDefault="00C77CB1" w:rsidP="00C77CB1">
      <w:pPr>
        <w:spacing w:before="92"/>
        <w:jc w:val="both"/>
        <w:rPr>
          <w:rFonts w:ascii="Arial Narrow" w:hAnsi="Arial Narrow"/>
          <w:sz w:val="22"/>
          <w:szCs w:val="22"/>
        </w:rPr>
      </w:pPr>
      <w:r w:rsidRPr="00C77CB1">
        <w:rPr>
          <w:rFonts w:eastAsia="Tahoma" w:cstheme="minorHAnsi"/>
          <w:b/>
          <w:sz w:val="22"/>
          <w:szCs w:val="22"/>
          <w:lang w:bidi="it-IT"/>
        </w:rPr>
        <w:t xml:space="preserve">Oggetto: </w:t>
      </w:r>
      <w:r w:rsidRPr="00C77CB1">
        <w:rPr>
          <w:rFonts w:ascii="Calibri" w:hAnsi="Calibri" w:cs="Calibri"/>
          <w:b/>
          <w:bCs/>
          <w:caps/>
          <w:color w:val="000000"/>
          <w:sz w:val="22"/>
          <w:szCs w:val="22"/>
        </w:rPr>
        <w:t>FORNITURA DI N. 1 AUTOMEZZO ANTINCENDIO – AUTOSCALA AUTOMATICA, CON ALTEZZA 30 M, PER LA DOTAZIONE DI SERVIZIO DELL’uNIONE DEI CORPI VIGILI DEL FUOCO VOLONTARI DEL DISTRETTO DI PERGINE VALSUGANA</w:t>
      </w:r>
    </w:p>
    <w:bookmarkEnd w:id="0"/>
    <w:bookmarkEnd w:id="2"/>
    <w:p w14:paraId="6DB250A9" w14:textId="3D991CCF" w:rsidR="00652601" w:rsidRPr="003A68E0" w:rsidRDefault="00652601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3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4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378A7974" w:rsidR="00292B04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566229B6" w14:textId="77777777" w:rsidR="00292B04" w:rsidRDefault="00292B0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0CF89576" w14:textId="77777777" w:rsidR="00B70950" w:rsidRPr="003A68E0" w:rsidRDefault="00B70950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9175B0D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59"/>
        <w:gridCol w:w="4421"/>
        <w:gridCol w:w="8"/>
        <w:gridCol w:w="1691"/>
        <w:gridCol w:w="10"/>
        <w:gridCol w:w="1062"/>
        <w:gridCol w:w="1063"/>
        <w:gridCol w:w="151"/>
      </w:tblGrid>
      <w:tr w:rsidR="00652601" w:rsidRPr="003A68E0" w14:paraId="355188B2" w14:textId="77777777" w:rsidTr="00406606">
        <w:trPr>
          <w:gridAfter w:val="1"/>
          <w:wAfter w:w="151" w:type="dxa"/>
          <w:trHeight w:val="990"/>
          <w:jc w:val="center"/>
        </w:trPr>
        <w:tc>
          <w:tcPr>
            <w:tcW w:w="5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D0EC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CARATTERISTICHE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C758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8477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652601" w:rsidRPr="003A68E0" w14:paraId="091C5ECA" w14:textId="77777777" w:rsidTr="00406606">
        <w:trPr>
          <w:gridAfter w:val="1"/>
          <w:wAfter w:w="151" w:type="dxa"/>
          <w:trHeight w:val="495"/>
          <w:jc w:val="center"/>
        </w:trPr>
        <w:tc>
          <w:tcPr>
            <w:tcW w:w="93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259B" w14:textId="3085EE6E" w:rsidR="00652601" w:rsidRPr="003A68E0" w:rsidRDefault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652601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Caratteristiche </w:t>
            </w:r>
            <w:r w:rsidR="00406606">
              <w:rPr>
                <w:rFonts w:ascii="Calibri" w:hAnsi="Calibri" w:cs="Calibri"/>
                <w:b/>
                <w:bCs/>
                <w:sz w:val="22"/>
                <w:szCs w:val="22"/>
              </w:rPr>
              <w:t>autotelaio</w:t>
            </w:r>
          </w:p>
        </w:tc>
      </w:tr>
      <w:tr w:rsidR="00CC6B6A" w:rsidRPr="003A68E0" w14:paraId="17D95117" w14:textId="77777777" w:rsidTr="00406606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16B2" w14:textId="5A97516C" w:rsidR="00CC6B6A" w:rsidRPr="003A68E0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.1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5DB1" w14:textId="3F5F76D6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Potenza del motore 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1D87" w14:textId="796D06EC" w:rsidR="00CC6B6A" w:rsidRPr="00CC6B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225 kW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0408FCC" w14:textId="77777777" w:rsidR="00CC6B6A" w:rsidRPr="003A68E0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5" w:name="Testo1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CC6B6A" w:rsidRPr="003A68E0" w14:paraId="7D99D625" w14:textId="77777777" w:rsidTr="00406606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99E1" w14:textId="09C451A1" w:rsidR="00CC6B6A" w:rsidRPr="00D265A2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.2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3FAE4" w14:textId="6AC1724D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Passo  tra il primo e il secondo asse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CF8D5" w14:textId="74B8690A" w:rsidR="00CC6B6A" w:rsidRPr="00CC6B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4.800 mm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3A2F4E5" w14:textId="2688BDC0" w:rsidR="00CC6B6A" w:rsidRPr="003A68E0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3FFC3CF3" w14:textId="77777777" w:rsidTr="00406606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CADAD" w14:textId="7BC073C6" w:rsidR="00CC6B6A" w:rsidRPr="00D265A2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FB86A" w14:textId="440867C0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Lunghezza massima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289EF" w14:textId="35B4AD6C" w:rsidR="00CC6B6A" w:rsidRPr="00CC6B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10500 mm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0A25DFC" w14:textId="7B7EE18E" w:rsidR="00CC6B6A" w:rsidRPr="00914E19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3979A3BA" w14:textId="77777777" w:rsidTr="00406606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94B4C" w14:textId="541DDB3D" w:rsidR="00CC6B6A" w:rsidRPr="00D265A2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4DD9" w14:textId="1E40D760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Diametro di volta fra i muri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929E4" w14:textId="62AF854B" w:rsidR="00CC6B6A" w:rsidRPr="00CC6B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20.000 mm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628E22D" w14:textId="66E42CAC" w:rsidR="00CC6B6A" w:rsidRPr="003A68E0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734A2431" w14:textId="77777777" w:rsidTr="00406606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553C0" w14:textId="398A210B" w:rsidR="00CC6B6A" w:rsidRPr="00D265A2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ACFBB" w14:textId="03DE8418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Altezza libera dal suolo ad eccezione degli assali e delle sospensioni con veicolo in ordine di marcia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10D4" w14:textId="53321A8B" w:rsidR="00CC6B6A" w:rsidRPr="00CC6B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200 mm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52B72E" w14:textId="022F5EAC" w:rsidR="00CC6B6A" w:rsidRPr="003A68E0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259F980F" w14:textId="77777777" w:rsidTr="00406606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6013" w14:textId="603154CA" w:rsidR="00CC6B6A" w:rsidRPr="00D265A2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C6D6D" w14:textId="2671E6DC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Freno di stazionamento che agisca su entrambi gli assi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ED519" w14:textId="2A427C79" w:rsidR="00CC6B6A" w:rsidRPr="00CC6B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5FE53E73" w14:textId="517375E8" w:rsidR="00CC6B6A" w:rsidRPr="003A68E0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9D68456" w14:textId="557F2A6F" w:rsidR="00CC6B6A" w:rsidRPr="003A68E0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652601" w:rsidRPr="003A68E0" w14:paraId="269315A2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95"/>
          <w:jc w:val="center"/>
        </w:trPr>
        <w:tc>
          <w:tcPr>
            <w:tcW w:w="9365" w:type="dxa"/>
            <w:gridSpan w:val="8"/>
            <w:noWrap/>
            <w:vAlign w:val="center"/>
            <w:hideMark/>
          </w:tcPr>
          <w:p w14:paraId="50173D2F" w14:textId="4056CE3E" w:rsidR="00652601" w:rsidRPr="003A68E0" w:rsidRDefault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="00BF59EF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="00652601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Caratteristiche </w:t>
            </w:r>
            <w:r w:rsidR="00BF59EF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allestimento</w:t>
            </w:r>
            <w:r w:rsidR="004066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antincendio</w:t>
            </w:r>
          </w:p>
        </w:tc>
      </w:tr>
      <w:tr w:rsidR="00CC6B6A" w:rsidRPr="003A68E0" w14:paraId="26DB4C4E" w14:textId="77777777" w:rsidTr="00A12E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  <w:hideMark/>
          </w:tcPr>
          <w:p w14:paraId="73B1AE5B" w14:textId="0496B7AC" w:rsidR="00CC6B6A" w:rsidRPr="0076796A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.1 </w:t>
            </w:r>
          </w:p>
        </w:tc>
        <w:tc>
          <w:tcPr>
            <w:tcW w:w="4688" w:type="dxa"/>
            <w:gridSpan w:val="3"/>
            <w:vAlign w:val="center"/>
          </w:tcPr>
          <w:p w14:paraId="027AD658" w14:textId="476C83D0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Altezza del piano di calpestio del cestello alla massima estensione delle volate, con la massima inclinazione  ≥ 75°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3D7D960E" w14:textId="5D096B8F" w:rsidR="00CC6B6A" w:rsidRPr="00CC6B6A" w:rsidRDefault="00CC6B6A" w:rsidP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30.000 mm</w:t>
            </w:r>
          </w:p>
        </w:tc>
        <w:tc>
          <w:tcPr>
            <w:tcW w:w="2125" w:type="dxa"/>
            <w:gridSpan w:val="2"/>
            <w:shd w:val="clear" w:color="auto" w:fill="EDEDED"/>
            <w:noWrap/>
            <w:vAlign w:val="center"/>
          </w:tcPr>
          <w:p w14:paraId="11E8B102" w14:textId="1BBE2110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2BA17B45" w14:textId="77777777" w:rsidTr="003108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93"/>
          <w:jc w:val="center"/>
        </w:trPr>
        <w:tc>
          <w:tcPr>
            <w:tcW w:w="851" w:type="dxa"/>
            <w:noWrap/>
            <w:vAlign w:val="center"/>
            <w:hideMark/>
          </w:tcPr>
          <w:p w14:paraId="460B171D" w14:textId="16F40EA5" w:rsidR="00CC6B6A" w:rsidRPr="0076796A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.2 </w:t>
            </w:r>
          </w:p>
        </w:tc>
        <w:tc>
          <w:tcPr>
            <w:tcW w:w="4688" w:type="dxa"/>
            <w:gridSpan w:val="3"/>
            <w:vAlign w:val="center"/>
          </w:tcPr>
          <w:p w14:paraId="32829804" w14:textId="736E0E4F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Angolo di inclinazione negativa della volata con veicolo livellato a zero gradi orizzontalmente e trasversalmente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570E9B2E" w14:textId="61DAAD12" w:rsidR="00CC6B6A" w:rsidRPr="00CC6B6A" w:rsidRDefault="00CC6B6A" w:rsidP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15°</w:t>
            </w:r>
          </w:p>
        </w:tc>
        <w:tc>
          <w:tcPr>
            <w:tcW w:w="2125" w:type="dxa"/>
            <w:gridSpan w:val="2"/>
            <w:shd w:val="clear" w:color="auto" w:fill="EDEDED"/>
            <w:noWrap/>
            <w:vAlign w:val="center"/>
          </w:tcPr>
          <w:p w14:paraId="666429B9" w14:textId="7804207B" w:rsidR="00CC6B6A" w:rsidRPr="0076796A" w:rsidRDefault="00CC6B6A" w:rsidP="00CC6B6A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23562518" w14:textId="77777777" w:rsidTr="00411E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93"/>
          <w:jc w:val="center"/>
        </w:trPr>
        <w:tc>
          <w:tcPr>
            <w:tcW w:w="851" w:type="dxa"/>
            <w:noWrap/>
            <w:vAlign w:val="center"/>
          </w:tcPr>
          <w:p w14:paraId="6D02D078" w14:textId="2DC6DB4D" w:rsidR="00CC6B6A" w:rsidRPr="0076796A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.3 </w:t>
            </w:r>
          </w:p>
        </w:tc>
        <w:tc>
          <w:tcPr>
            <w:tcW w:w="4688" w:type="dxa"/>
            <w:gridSpan w:val="3"/>
            <w:vAlign w:val="center"/>
          </w:tcPr>
          <w:p w14:paraId="20047399" w14:textId="47470A14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Ingombro in altezza degli stabilizzatori completamente estratti con scala operativa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C6B6A">
              <w:rPr>
                <w:rFonts w:ascii="Calibri" w:hAnsi="Calibri" w:cs="Calibri"/>
                <w:color w:val="EE0000"/>
                <w:sz w:val="22"/>
                <w:szCs w:val="22"/>
              </w:rPr>
              <w:t>(indicare la misura espressa in mm)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65D36C8D" w14:textId="1BAE60FA" w:rsidR="00CC6B6A" w:rsidRPr="00CC6B6A" w:rsidRDefault="00CC6B6A" w:rsidP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2125" w:type="dxa"/>
            <w:gridSpan w:val="2"/>
            <w:shd w:val="clear" w:color="auto" w:fill="EDEDED"/>
            <w:noWrap/>
            <w:vAlign w:val="center"/>
          </w:tcPr>
          <w:p w14:paraId="7AF8515C" w14:textId="5494A30B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8041EC" w:rsidRPr="003A68E0" w14:paraId="7E31B663" w14:textId="77777777" w:rsidTr="00686D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  <w:hideMark/>
          </w:tcPr>
          <w:p w14:paraId="3AD9C822" w14:textId="34BC4791" w:rsidR="008041EC" w:rsidRPr="0076796A" w:rsidRDefault="008041EC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.4 </w:t>
            </w:r>
          </w:p>
        </w:tc>
        <w:tc>
          <w:tcPr>
            <w:tcW w:w="4688" w:type="dxa"/>
            <w:gridSpan w:val="3"/>
            <w:vAlign w:val="center"/>
          </w:tcPr>
          <w:p w14:paraId="4FDFA5F4" w14:textId="2CC4F1B2" w:rsidR="008041EC" w:rsidRPr="00CC6B6A" w:rsidRDefault="008041EC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Punti di aggancio su estremità̀ ultimo tronco di volata, atti a sopportare un peso non inferiore a 350 kg ognuno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041EC">
              <w:rPr>
                <w:rFonts w:ascii="Calibri" w:hAnsi="Calibri" w:cs="Calibri"/>
                <w:color w:val="EE0000"/>
                <w:sz w:val="22"/>
                <w:szCs w:val="22"/>
              </w:rPr>
              <w:t>(indicare il numero di punti di aggancio</w:t>
            </w:r>
            <w:r w:rsidR="00E52A33"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 previsti</w:t>
            </w:r>
            <w:r w:rsidRPr="008041EC">
              <w:rPr>
                <w:rFonts w:ascii="Calibri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51EE672B" w14:textId="093401D1" w:rsidR="008041EC" w:rsidRPr="00CC6B6A" w:rsidRDefault="008041EC" w:rsidP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2125" w:type="dxa"/>
            <w:gridSpan w:val="2"/>
            <w:shd w:val="clear" w:color="auto" w:fill="EDEDED"/>
            <w:noWrap/>
            <w:vAlign w:val="center"/>
          </w:tcPr>
          <w:p w14:paraId="41F8BB2E" w14:textId="180E19E0" w:rsidR="008041EC" w:rsidRPr="0076796A" w:rsidRDefault="008041EC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1D811D3E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542EFCA2" w14:textId="790126F8" w:rsidR="00CC6B6A" w:rsidRPr="0076796A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.5 </w:t>
            </w:r>
          </w:p>
        </w:tc>
        <w:tc>
          <w:tcPr>
            <w:tcW w:w="4688" w:type="dxa"/>
            <w:gridSpan w:val="3"/>
            <w:vAlign w:val="center"/>
          </w:tcPr>
          <w:p w14:paraId="299EB8AE" w14:textId="0D3E39B5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Blocco di sicurezza per la salita sul pacco scala dal lato posteriore e da cestello, con spegnimento motore veicolo e blocco delle funzioni di movimentazione (semaforo)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491FBF48" w14:textId="614FD0BE" w:rsidR="00CC6B6A" w:rsidRPr="00CC6B6A" w:rsidRDefault="00CC6B6A" w:rsidP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6BE81EE2" w14:textId="2B2BAFBB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4EC60380" w14:textId="40B106B2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CC6B6A" w:rsidRPr="003A68E0" w14:paraId="2020139F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7D4BA1E5" w14:textId="211B2909" w:rsidR="00CC6B6A" w:rsidRPr="0076796A" w:rsidRDefault="00CC6B6A" w:rsidP="00CC6B6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.6 </w:t>
            </w:r>
          </w:p>
        </w:tc>
        <w:tc>
          <w:tcPr>
            <w:tcW w:w="4688" w:type="dxa"/>
            <w:gridSpan w:val="3"/>
            <w:vAlign w:val="center"/>
          </w:tcPr>
          <w:p w14:paraId="598ECE3E" w14:textId="40086302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Pulsante manuale su entrambi i lati della cabina (destro e sinistro) per comando operazione di sbarco/imbarco dal cestello anteriormente alla cabina.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568B0AB2" w14:textId="21DBAFD6" w:rsidR="00CC6B6A" w:rsidRPr="00CC6B6A" w:rsidRDefault="00CC6B6A" w:rsidP="00CC6B6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6E5CA1A2" w14:textId="4E275AE3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6822F50E" w14:textId="005C72A9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CC6B6A" w:rsidRPr="003A68E0" w14:paraId="0CDBB02B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040E1AAE" w14:textId="288CD396" w:rsidR="00CC6B6A" w:rsidRPr="0076796A" w:rsidRDefault="00CC6B6A" w:rsidP="00CC6B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2.7</w:t>
            </w:r>
          </w:p>
        </w:tc>
        <w:tc>
          <w:tcPr>
            <w:tcW w:w="4688" w:type="dxa"/>
            <w:gridSpan w:val="3"/>
            <w:vAlign w:val="center"/>
          </w:tcPr>
          <w:p w14:paraId="2C2244D4" w14:textId="3AF5494D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Monitor antincendio amovibile sul cestello di salvataggio con possibilità di montaggio su entrambi i lati destro e sinistro su appositi punti di montaggio</w:t>
            </w:r>
            <w:r w:rsidR="001679A7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39B734A9" w14:textId="77EF9ADF" w:rsidR="00CC6B6A" w:rsidRPr="00CC6B6A" w:rsidRDefault="00CC6B6A" w:rsidP="00CC6B6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446C0159" w14:textId="75A75EA9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7E7C97E2" w14:textId="30E76C1D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CC6B6A" w:rsidRPr="003A68E0" w14:paraId="67C040D1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01E5F0AC" w14:textId="6CA68CC1" w:rsidR="00CC6B6A" w:rsidRPr="0076796A" w:rsidRDefault="00CC6B6A" w:rsidP="00CC6B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2.8</w:t>
            </w:r>
          </w:p>
        </w:tc>
        <w:tc>
          <w:tcPr>
            <w:tcW w:w="4688" w:type="dxa"/>
            <w:gridSpan w:val="3"/>
            <w:vAlign w:val="center"/>
          </w:tcPr>
          <w:p w14:paraId="6D4EB51F" w14:textId="2D6CC253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Presenza di </w:t>
            </w:r>
            <w:r w:rsidR="001679A7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="001679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2 scalette di accesso al cestello di salvataggio in posizione opposta alla volata.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7F8760C5" w14:textId="552A12C7" w:rsidR="00CC6B6A" w:rsidRPr="00CC6B6A" w:rsidRDefault="00CC6B6A" w:rsidP="00CC6B6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079855BD" w14:textId="392B59FF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7A1DE3FC" w14:textId="4F284DB9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4D30D5B7" w14:textId="77777777" w:rsidTr="000618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74A5A882" w14:textId="65DE3240" w:rsidR="001679A7" w:rsidRPr="0076796A" w:rsidRDefault="001679A7" w:rsidP="00CC6B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2.9</w:t>
            </w:r>
          </w:p>
        </w:tc>
        <w:tc>
          <w:tcPr>
            <w:tcW w:w="4688" w:type="dxa"/>
            <w:gridSpan w:val="3"/>
            <w:vAlign w:val="center"/>
          </w:tcPr>
          <w:p w14:paraId="123E6E3A" w14:textId="09CA2FDE" w:rsidR="001679A7" w:rsidRPr="00CC6B6A" w:rsidRDefault="001679A7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Portata della staffa supporto paranco/Saf da posizionarsi sul cestello di salvataggio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0017693C" w14:textId="2BBCD8E5" w:rsidR="001679A7" w:rsidRPr="00CC6B6A" w:rsidRDefault="001679A7" w:rsidP="00CC6B6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150 kg</w:t>
            </w:r>
          </w:p>
        </w:tc>
        <w:tc>
          <w:tcPr>
            <w:tcW w:w="2125" w:type="dxa"/>
            <w:gridSpan w:val="2"/>
            <w:shd w:val="clear" w:color="auto" w:fill="EDEDED"/>
            <w:noWrap/>
            <w:vAlign w:val="center"/>
          </w:tcPr>
          <w:p w14:paraId="5E61135E" w14:textId="1EF0B8DA" w:rsidR="001679A7" w:rsidRPr="0076796A" w:rsidRDefault="001679A7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C6B6A" w:rsidRPr="003A68E0" w14:paraId="21A8796F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0555D468" w14:textId="1C28A9D9" w:rsidR="00CC6B6A" w:rsidRPr="0076796A" w:rsidRDefault="00CC6B6A" w:rsidP="00CC6B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2.10</w:t>
            </w:r>
          </w:p>
        </w:tc>
        <w:tc>
          <w:tcPr>
            <w:tcW w:w="4688" w:type="dxa"/>
            <w:gridSpan w:val="3"/>
            <w:vAlign w:val="center"/>
          </w:tcPr>
          <w:p w14:paraId="48C24756" w14:textId="53FAF14E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Telecamere stabilizzatori con relativa illuminazione di puntamento, fissate sull’allestimento e dotate di relativo monitor in cabina di guida per individuare il punto esatto sul terreno dell’area di appoggio dello stabilizzatore alla massima estensione.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603798DD" w14:textId="62FA81FC" w:rsidR="00CC6B6A" w:rsidRPr="00CC6B6A" w:rsidRDefault="00CC6B6A" w:rsidP="00CC6B6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4FF04255" w14:textId="15F8FA6A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4F2D8DDF" w14:textId="0BAB60B8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CC6B6A" w:rsidRPr="003A68E0" w14:paraId="1BD92E6B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18022980" w14:textId="6A9B7972" w:rsidR="00CC6B6A" w:rsidRPr="0076796A" w:rsidRDefault="00CC6B6A" w:rsidP="00CC6B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4688" w:type="dxa"/>
            <w:gridSpan w:val="3"/>
            <w:vAlign w:val="center"/>
          </w:tcPr>
          <w:p w14:paraId="25FECBC6" w14:textId="199C1477" w:rsidR="00CC6B6A" w:rsidRPr="00CC6B6A" w:rsidRDefault="00CC6B6A" w:rsidP="00CC6B6A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Controllo oscillazioni/movimenti dinamici delle volate in rotazione e inclinazione del pacco scale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3ADC2E37" w14:textId="6BDA9E88" w:rsidR="00CC6B6A" w:rsidRPr="00CC6B6A" w:rsidRDefault="00CC6B6A" w:rsidP="00CC6B6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2BE5D22B" w14:textId="48AA2CC3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2ABC7B76" w14:textId="43841E57" w:rsidR="00CC6B6A" w:rsidRPr="0076796A" w:rsidRDefault="00CC6B6A" w:rsidP="00CC6B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78353A0A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7FBE9728" w14:textId="7873F4D4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2.12</w:t>
            </w:r>
          </w:p>
        </w:tc>
        <w:tc>
          <w:tcPr>
            <w:tcW w:w="4688" w:type="dxa"/>
            <w:gridSpan w:val="3"/>
            <w:vAlign w:val="center"/>
          </w:tcPr>
          <w:p w14:paraId="4DB9C80D" w14:textId="13C9C631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Tasti funzione dislocati sulla torretta e sul cesto, aventi l’anello esterno illuminato a Led, il quale segnala lo stato e la disponibilità delle funzioni, di cui: Bianco = Pronto / Verde = Attivato / Rosso = Errore.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6B3C7190" w14:textId="3D00C3A3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08DD8F29" w14:textId="4566A1E8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36C9D676" w14:textId="0D5E0997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144386D3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7070FD2F" w14:textId="4DC2A3FB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2.13</w:t>
            </w:r>
          </w:p>
        </w:tc>
        <w:tc>
          <w:tcPr>
            <w:tcW w:w="4688" w:type="dxa"/>
            <w:gridSpan w:val="3"/>
            <w:vAlign w:val="center"/>
          </w:tcPr>
          <w:p w14:paraId="39ADF029" w14:textId="3EC4F8AD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Leve di comando monoasse dislocate sulla torretta e sul cesto dedicate per movimentazione sfilo volate della scala e per ripiegamento o sollevamento del braccio articolato; in sostituzione del comando Joystick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60E317A7" w14:textId="615E2459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030F5BCE" w14:textId="31ECD3DF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7F41A428" w14:textId="6588E8DA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5392DC90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490EE3A3" w14:textId="663A91C5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2.14</w:t>
            </w:r>
          </w:p>
        </w:tc>
        <w:tc>
          <w:tcPr>
            <w:tcW w:w="4688" w:type="dxa"/>
            <w:gridSpan w:val="3"/>
            <w:vAlign w:val="center"/>
          </w:tcPr>
          <w:p w14:paraId="5B3FB25D" w14:textId="2584EB80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Monitor pannello gestione stabilizzatori posizionato in prossimità dei comandi degli stabilizzatori su entrambi i lati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35AA84EF" w14:textId="73A545E4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69BA94EC" w14:textId="0A219B84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35F0023E" w14:textId="4657BBBE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42346E2E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42354B9F" w14:textId="6A45449E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4688" w:type="dxa"/>
            <w:gridSpan w:val="3"/>
            <w:vAlign w:val="center"/>
          </w:tcPr>
          <w:p w14:paraId="11A2E7E2" w14:textId="774B617E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Braccio articolazione con controllo automatico per mantenere il medesimo a un angolo orizzontale di 0°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31A689C4" w14:textId="26773AAF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5CFFF4AD" w14:textId="361EEF35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625A6DD5" w14:textId="5BCB96C0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762ACD9E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31723D05" w14:textId="17908E8F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4688" w:type="dxa"/>
            <w:gridSpan w:val="3"/>
            <w:vAlign w:val="center"/>
          </w:tcPr>
          <w:p w14:paraId="069BBF5D" w14:textId="21E8105E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Sollevamento e abbassamento verticale della sommità della scala o del cesto con sincronizzazione automatica della lunghezza della scala e dell'angolo di elevazione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2008FE65" w14:textId="471312FB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14143798" w14:textId="7219059D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66A57FF5" w14:textId="44F95863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416537A9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6879FC35" w14:textId="08DFAB05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2.17</w:t>
            </w:r>
          </w:p>
        </w:tc>
        <w:tc>
          <w:tcPr>
            <w:tcW w:w="4688" w:type="dxa"/>
            <w:gridSpan w:val="3"/>
            <w:vAlign w:val="center"/>
          </w:tcPr>
          <w:p w14:paraId="2ACD797D" w14:textId="5EC8A7B6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Funzione di movimentazione parallela lungo le facciate degli edifici anche in caso di allineamento angolare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27BA6A08" w14:textId="41CC04FE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35828288" w14:textId="1E1C6432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6AD67C23" w14:textId="423C815E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1679A7" w:rsidRPr="003A68E0" w14:paraId="38C37AB2" w14:textId="77777777" w:rsidTr="00406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1" w:type="dxa"/>
          <w:trHeight w:val="480"/>
          <w:jc w:val="center"/>
        </w:trPr>
        <w:tc>
          <w:tcPr>
            <w:tcW w:w="851" w:type="dxa"/>
            <w:noWrap/>
            <w:vAlign w:val="center"/>
          </w:tcPr>
          <w:p w14:paraId="0CA4E764" w14:textId="30E763CA" w:rsidR="001679A7" w:rsidRDefault="001679A7" w:rsidP="001679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2.18</w:t>
            </w:r>
          </w:p>
        </w:tc>
        <w:tc>
          <w:tcPr>
            <w:tcW w:w="4688" w:type="dxa"/>
            <w:gridSpan w:val="3"/>
            <w:vAlign w:val="center"/>
          </w:tcPr>
          <w:p w14:paraId="2D4D9EA0" w14:textId="52D6C87C" w:rsidR="001679A7" w:rsidRPr="00CC6B6A" w:rsidRDefault="001679A7" w:rsidP="001679A7">
            <w:pPr>
              <w:rPr>
                <w:rFonts w:ascii="Calibri" w:hAnsi="Calibri" w:cs="Calibri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Controllo della punta della scala e del cesto in quattro (4) direzioni (su/giù, davanti/dietro) con sincronizzazione automatica della lunghezza della scala e dell'angolo di elevazione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5CB3BEA" w14:textId="4AE86DFF" w:rsidR="001679A7" w:rsidRPr="00CC6B6A" w:rsidRDefault="001679A7" w:rsidP="001679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C6B6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62" w:type="dxa"/>
            <w:shd w:val="clear" w:color="auto" w:fill="EDEDED"/>
            <w:noWrap/>
            <w:vAlign w:val="center"/>
          </w:tcPr>
          <w:p w14:paraId="30C6470B" w14:textId="67B328BF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3" w:type="dxa"/>
            <w:shd w:val="clear" w:color="auto" w:fill="EDEDED"/>
            <w:vAlign w:val="center"/>
          </w:tcPr>
          <w:p w14:paraId="41A02BF7" w14:textId="5F2F1D66" w:rsidR="001679A7" w:rsidRPr="0076796A" w:rsidRDefault="001679A7" w:rsidP="00167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2001F0" w:rsidRPr="003A68E0" w14:paraId="62363F4C" w14:textId="77777777" w:rsidTr="00C773E0">
        <w:tblPrEx>
          <w:jc w:val="left"/>
        </w:tblPrEx>
        <w:trPr>
          <w:trHeight w:val="630"/>
        </w:trPr>
        <w:tc>
          <w:tcPr>
            <w:tcW w:w="9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CD35" w14:textId="0D3493D0" w:rsidR="002001F0" w:rsidRDefault="002001F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3) Estensione delle garanzie</w:t>
            </w:r>
          </w:p>
        </w:tc>
      </w:tr>
      <w:tr w:rsidR="00DE33D3" w:rsidRPr="003A68E0" w14:paraId="015CE664" w14:textId="77777777" w:rsidTr="00C773E0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DDFEA" w14:textId="77777777" w:rsidR="00DE33D3" w:rsidRPr="003A68E0" w:rsidRDefault="00DE33D3" w:rsidP="00E81CE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.1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3E707" w14:textId="176F2D40" w:rsidR="00DE33D3" w:rsidRPr="003A68E0" w:rsidRDefault="00DE33D3" w:rsidP="00E81CE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 xml:space="preserve">Estensione della garanzia oltre al minimo richiesto per autotelaio di base, espressa in </w:t>
            </w:r>
            <w:r>
              <w:rPr>
                <w:rFonts w:ascii="Calibri" w:hAnsi="Calibri" w:cs="Calibri"/>
                <w:sz w:val="22"/>
                <w:szCs w:val="22"/>
              </w:rPr>
              <w:t>ann</w:t>
            </w:r>
            <w:r w:rsidR="00C773E0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il numero di anni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aggiuntivi rispetto al parametro base pari a 2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anni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2DB46" w14:textId="77777777" w:rsidR="00DE33D3" w:rsidRPr="003A68E0" w:rsidRDefault="00DE33D3" w:rsidP="00E81CE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/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332DD33" w14:textId="77777777" w:rsidR="00DE33D3" w:rsidRPr="003A68E0" w:rsidRDefault="00DE33D3" w:rsidP="00E81C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DE33D3" w:rsidRPr="003A68E0" w14:paraId="26A3E2F0" w14:textId="77777777" w:rsidTr="00C773E0">
        <w:trPr>
          <w:gridAfter w:val="1"/>
          <w:wAfter w:w="151" w:type="dxa"/>
          <w:trHeight w:val="48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F3D5A" w14:textId="77777777" w:rsidR="00DE33D3" w:rsidRPr="003A68E0" w:rsidRDefault="00DE33D3" w:rsidP="00E81CE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3.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19A49" w14:textId="6CFCABDF" w:rsidR="00DE33D3" w:rsidRPr="003A68E0" w:rsidRDefault="00DE33D3" w:rsidP="00E81CE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Estensione della garanzia oltre al minimo richiesto per l</w:t>
            </w:r>
            <w:r>
              <w:rPr>
                <w:rFonts w:ascii="Calibri" w:hAnsi="Calibri" w:cs="Calibri"/>
                <w:sz w:val="22"/>
                <w:szCs w:val="22"/>
              </w:rPr>
              <w:t>’allestimento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773E0" w:rsidRPr="003A68E0">
              <w:rPr>
                <w:rFonts w:ascii="Calibri" w:hAnsi="Calibri" w:cs="Calibri"/>
                <w:sz w:val="22"/>
                <w:szCs w:val="22"/>
              </w:rPr>
              <w:t xml:space="preserve">espressa in </w:t>
            </w:r>
            <w:r w:rsidR="00C773E0">
              <w:rPr>
                <w:rFonts w:ascii="Calibri" w:hAnsi="Calibri" w:cs="Calibri"/>
                <w:sz w:val="22"/>
                <w:szCs w:val="22"/>
              </w:rPr>
              <w:t xml:space="preserve">anni </w:t>
            </w:r>
            <w:r w:rsidR="00C773E0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 w:rsidR="00C773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il numero di anni </w:t>
            </w:r>
            <w:r w:rsidR="00C773E0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aggiuntivi rispetto al parametro base pari a 2</w:t>
            </w:r>
            <w:r w:rsidR="00C773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anni</w:t>
            </w:r>
            <w:r w:rsidR="00C773E0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8B9BC" w14:textId="77777777" w:rsidR="00DE33D3" w:rsidRPr="003A68E0" w:rsidRDefault="00DE33D3" w:rsidP="00E81CE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/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392A4B9F" w14:textId="77777777" w:rsidR="00DE33D3" w:rsidRPr="003A68E0" w:rsidRDefault="00DE33D3" w:rsidP="00E81C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01448" w:rsidRPr="003A68E0" w14:paraId="5CCAAC44" w14:textId="77777777" w:rsidTr="00C773E0">
        <w:tblPrEx>
          <w:jc w:val="left"/>
        </w:tblPrEx>
        <w:trPr>
          <w:trHeight w:val="630"/>
        </w:trPr>
        <w:tc>
          <w:tcPr>
            <w:tcW w:w="9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019D" w14:textId="415F4A15" w:rsidR="00F01448" w:rsidRPr="003A68E0" w:rsidRDefault="006600D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F01448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 w:rsidR="00F01448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</w:t>
            </w:r>
            <w:r w:rsidR="0040660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ssistenza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 organizzazione </w:t>
            </w:r>
            <w:r w:rsidR="00406606">
              <w:rPr>
                <w:rFonts w:ascii="Calibri" w:hAnsi="Calibri" w:cs="Calibri"/>
                <w:b/>
                <w:bCs/>
                <w:sz w:val="22"/>
                <w:szCs w:val="22"/>
              </w:rPr>
              <w:t>post vendita</w:t>
            </w:r>
          </w:p>
        </w:tc>
      </w:tr>
      <w:tr w:rsidR="00F01448" w:rsidRPr="003A68E0" w14:paraId="20DED25F" w14:textId="77777777" w:rsidTr="00C773E0">
        <w:tblPrEx>
          <w:jc w:val="left"/>
        </w:tblPrEx>
        <w:trPr>
          <w:trHeight w:val="12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3F8A70" w14:textId="31921D68" w:rsidR="00F01448" w:rsidRPr="003A68E0" w:rsidRDefault="006600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4</w:t>
            </w:r>
            <w:r w:rsidR="00F01448">
              <w:rPr>
                <w:rFonts w:ascii="Calibri" w:hAnsi="Calibri" w:cs="Calibri"/>
                <w:b/>
                <w:bCs/>
                <w:sz w:val="22"/>
                <w:szCs w:val="22"/>
              </w:rPr>
              <w:t>.1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04171" w14:textId="5BC02D76" w:rsidR="006600D0" w:rsidRPr="008F686D" w:rsidRDefault="00F01448" w:rsidP="006600D0">
            <w:pPr>
              <w:spacing w:after="4" w:line="270" w:lineRule="auto"/>
              <w:ind w:left="7" w:hanging="9"/>
              <w:jc w:val="both"/>
              <w:rPr>
                <w:rFonts w:ascii="Calibri" w:eastAsia="Arial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 xml:space="preserve">Distanza del centro di assistenza dell’autotelaio di base </w:t>
            </w:r>
            <w:r w:rsidR="006600D0" w:rsidRPr="008F686D">
              <w:rPr>
                <w:rFonts w:ascii="Calibri" w:eastAsia="Arial" w:hAnsi="Calibri" w:cs="Calibri"/>
                <w:sz w:val="22"/>
                <w:szCs w:val="22"/>
              </w:rPr>
              <w:t>dalla sede del</w:t>
            </w:r>
            <w:r w:rsidR="006600D0">
              <w:rPr>
                <w:rFonts w:ascii="Calibri" w:eastAsia="Arial" w:hAnsi="Calibri" w:cs="Calibri"/>
                <w:sz w:val="22"/>
                <w:szCs w:val="22"/>
              </w:rPr>
              <w:t xml:space="preserve">l’Unione dei </w:t>
            </w:r>
            <w:r w:rsidR="006600D0" w:rsidRPr="006F7FD6">
              <w:rPr>
                <w:rFonts w:ascii="Calibri" w:eastAsia="Arial" w:hAnsi="Calibri" w:cs="Calibri"/>
                <w:sz w:val="22"/>
                <w:szCs w:val="22"/>
              </w:rPr>
              <w:t xml:space="preserve">Corpi </w:t>
            </w:r>
            <w:r w:rsidR="006600D0">
              <w:rPr>
                <w:rFonts w:ascii="Calibri" w:eastAsia="Arial" w:hAnsi="Calibri" w:cs="Calibri"/>
                <w:sz w:val="22"/>
                <w:szCs w:val="22"/>
              </w:rPr>
              <w:t>VVF</w:t>
            </w:r>
            <w:r w:rsidR="006600D0" w:rsidRPr="006F7FD6">
              <w:rPr>
                <w:rFonts w:ascii="Calibri" w:eastAsia="Arial" w:hAnsi="Calibri" w:cs="Calibri"/>
                <w:sz w:val="22"/>
                <w:szCs w:val="22"/>
              </w:rPr>
              <w:t xml:space="preserve"> del Distretto di Pergine Valsugana, sita in Viale dell’Industria  n. 4 – 38057 Pergine Valsugana (TN)</w:t>
            </w:r>
            <w:r w:rsidR="006600D0" w:rsidRPr="008F686D"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</w:p>
          <w:p w14:paraId="2EAECD72" w14:textId="4F702D91" w:rsidR="00F01448" w:rsidRPr="003A68E0" w:rsidRDefault="00F01448" w:rsidP="005402C1">
            <w:pPr>
              <w:rPr>
                <w:rFonts w:ascii="Calibri" w:hAnsi="Calibri" w:cs="Calibri"/>
                <w:sz w:val="22"/>
                <w:szCs w:val="22"/>
              </w:rPr>
            </w:pPr>
            <w:r w:rsidRPr="006600D0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 “</w:t>
            </w:r>
            <w:r w:rsidR="001A5EA1">
              <w:rPr>
                <w:rFonts w:ascii="Calibri" w:hAnsi="Calibri" w:cs="Calibri"/>
                <w:color w:val="FF0000"/>
                <w:sz w:val="22"/>
                <w:szCs w:val="22"/>
              </w:rPr>
              <w:t>Google Maps®</w:t>
            </w:r>
            <w:r w:rsidR="006600D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– indicare il percorso più breve, idoneo alle dimensioni del veicolo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C5154" w14:textId="77777777" w:rsidR="00F01448" w:rsidRPr="003A68E0" w:rsidRDefault="00F01448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km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0A98BEDD" w14:textId="77777777" w:rsidR="00F01448" w:rsidRPr="003A68E0" w:rsidRDefault="00F0144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01448" w:rsidRPr="003A68E0" w14:paraId="7338402C" w14:textId="77777777" w:rsidTr="00C773E0">
        <w:tblPrEx>
          <w:jc w:val="left"/>
        </w:tblPrEx>
        <w:trPr>
          <w:trHeight w:val="675"/>
        </w:trPr>
        <w:tc>
          <w:tcPr>
            <w:tcW w:w="9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45D2" w14:textId="77777777" w:rsidR="00F01448" w:rsidRPr="003A68E0" w:rsidRDefault="00F0144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e ricambi autorizzati dell’autotelaio di base:</w:t>
            </w:r>
          </w:p>
        </w:tc>
      </w:tr>
      <w:tr w:rsidR="00F01448" w:rsidRPr="003A68E0" w14:paraId="1598C8D4" w14:textId="77777777" w:rsidTr="00C773E0">
        <w:tblPrEx>
          <w:jc w:val="left"/>
        </w:tblPrEx>
        <w:trPr>
          <w:trHeight w:val="1230"/>
        </w:trPr>
        <w:tc>
          <w:tcPr>
            <w:tcW w:w="9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5002C6FD" w14:textId="77777777" w:rsidR="00F01448" w:rsidRPr="003A68E0" w:rsidRDefault="00F0144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01448" w:rsidRPr="003A68E0" w14:paraId="29CA02F1" w14:textId="77777777" w:rsidTr="00C773E0">
        <w:tblPrEx>
          <w:jc w:val="left"/>
        </w:tblPrEx>
        <w:trPr>
          <w:trHeight w:val="12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5D3C97" w14:textId="66C6C95D" w:rsidR="00F01448" w:rsidRPr="003A68E0" w:rsidRDefault="006600D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F01448" w:rsidRPr="003A68E0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01448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A42F4" w14:textId="1E42BA05" w:rsidR="00F01448" w:rsidRPr="003A68E0" w:rsidRDefault="00F01448" w:rsidP="006600D0">
            <w:pPr>
              <w:spacing w:after="4" w:line="270" w:lineRule="auto"/>
              <w:ind w:left="7" w:hanging="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Distanza del centro di assistenza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C1095">
              <w:rPr>
                <w:rFonts w:ascii="Calibri" w:hAnsi="Calibri" w:cs="Calibri"/>
                <w:sz w:val="22"/>
                <w:szCs w:val="22"/>
              </w:rPr>
              <w:t>d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ell’allestimento </w:t>
            </w:r>
            <w:r w:rsidR="006600D0" w:rsidRPr="008F686D">
              <w:rPr>
                <w:rFonts w:ascii="Calibri" w:eastAsia="Arial" w:hAnsi="Calibri" w:cs="Calibri"/>
                <w:sz w:val="22"/>
                <w:szCs w:val="22"/>
              </w:rPr>
              <w:t>dalla sede del</w:t>
            </w:r>
            <w:r w:rsidR="006600D0">
              <w:rPr>
                <w:rFonts w:ascii="Calibri" w:eastAsia="Arial" w:hAnsi="Calibri" w:cs="Calibri"/>
                <w:sz w:val="22"/>
                <w:szCs w:val="22"/>
              </w:rPr>
              <w:t xml:space="preserve">l’Unione dei </w:t>
            </w:r>
            <w:r w:rsidR="006600D0" w:rsidRPr="006F7FD6">
              <w:rPr>
                <w:rFonts w:ascii="Calibri" w:eastAsia="Arial" w:hAnsi="Calibri" w:cs="Calibri"/>
                <w:sz w:val="22"/>
                <w:szCs w:val="22"/>
              </w:rPr>
              <w:t xml:space="preserve">Corpi </w:t>
            </w:r>
            <w:r w:rsidR="006600D0">
              <w:rPr>
                <w:rFonts w:ascii="Calibri" w:eastAsia="Arial" w:hAnsi="Calibri" w:cs="Calibri"/>
                <w:sz w:val="22"/>
                <w:szCs w:val="22"/>
              </w:rPr>
              <w:t>VVF</w:t>
            </w:r>
            <w:r w:rsidR="006600D0" w:rsidRPr="006F7FD6">
              <w:rPr>
                <w:rFonts w:ascii="Calibri" w:eastAsia="Arial" w:hAnsi="Calibri" w:cs="Calibri"/>
                <w:sz w:val="22"/>
                <w:szCs w:val="22"/>
              </w:rPr>
              <w:t xml:space="preserve"> del Distretto di Pergine Valsugana, sita in Viale dell’Industria  n. 4 – 38057 Pergine Valsugana (TN)</w:t>
            </w:r>
            <w:r w:rsidR="006600D0"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  <w:r w:rsidR="006600D0" w:rsidRPr="006600D0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="006600D0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 “</w:t>
            </w:r>
            <w:r w:rsidR="001A5EA1">
              <w:rPr>
                <w:rFonts w:ascii="Calibri" w:hAnsi="Calibri" w:cs="Calibri"/>
                <w:color w:val="FF0000"/>
                <w:sz w:val="22"/>
                <w:szCs w:val="22"/>
              </w:rPr>
              <w:t>Google Maps®</w:t>
            </w:r>
            <w:r w:rsidR="006600D0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”</w:t>
            </w:r>
            <w:r w:rsidR="006600D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– indicare il percorso più breve, idoneo alle dimensioni del veicolo</w:t>
            </w:r>
            <w:r w:rsidR="006600D0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732CE" w14:textId="77777777" w:rsidR="00F01448" w:rsidRPr="003A68E0" w:rsidRDefault="00F0144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km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304CA19" w14:textId="77777777" w:rsidR="00F01448" w:rsidRPr="003A68E0" w:rsidRDefault="00F0144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01448" w:rsidRPr="003A68E0" w14:paraId="2D2D0E79" w14:textId="77777777" w:rsidTr="00C773E0">
        <w:tblPrEx>
          <w:jc w:val="left"/>
        </w:tblPrEx>
        <w:trPr>
          <w:trHeight w:val="675"/>
        </w:trPr>
        <w:tc>
          <w:tcPr>
            <w:tcW w:w="9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9391" w14:textId="6B2DEF64" w:rsidR="00F01448" w:rsidRPr="003A68E0" w:rsidRDefault="00F0144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dell’allestimento:</w:t>
            </w:r>
          </w:p>
        </w:tc>
      </w:tr>
      <w:tr w:rsidR="00F01448" w:rsidRPr="003A68E0" w14:paraId="3AE921DA" w14:textId="77777777" w:rsidTr="00C773E0">
        <w:tblPrEx>
          <w:jc w:val="left"/>
        </w:tblPrEx>
        <w:trPr>
          <w:trHeight w:val="1230"/>
        </w:trPr>
        <w:tc>
          <w:tcPr>
            <w:tcW w:w="95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349107E8" w14:textId="77777777" w:rsidR="00F01448" w:rsidRPr="003A68E0" w:rsidRDefault="00F0144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652601" w:rsidRPr="003A68E0" w14:paraId="3AB499D2" w14:textId="77777777" w:rsidTr="00C773E0">
        <w:trPr>
          <w:trHeight w:val="433"/>
          <w:jc w:val="center"/>
        </w:trPr>
        <w:tc>
          <w:tcPr>
            <w:tcW w:w="951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887B" w14:textId="46CC7415" w:rsidR="00652601" w:rsidRPr="003A68E0" w:rsidRDefault="00B45BE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652601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 w:rsidR="002D345E">
              <w:rPr>
                <w:rFonts w:ascii="Calibri" w:hAnsi="Calibri" w:cs="Calibri"/>
                <w:b/>
                <w:bCs/>
                <w:sz w:val="22"/>
                <w:szCs w:val="22"/>
              </w:rPr>
              <w:t>TEMP</w:t>
            </w:r>
            <w:r w:rsidR="00353F41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2D345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DI CONSEGNA</w:t>
            </w:r>
          </w:p>
        </w:tc>
      </w:tr>
      <w:tr w:rsidR="00652601" w:rsidRPr="003A68E0" w14:paraId="20A8BF37" w14:textId="77777777" w:rsidTr="00C773E0">
        <w:trPr>
          <w:trHeight w:val="433"/>
          <w:jc w:val="center"/>
        </w:trPr>
        <w:tc>
          <w:tcPr>
            <w:tcW w:w="951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DD8A" w14:textId="77777777" w:rsidR="00652601" w:rsidRPr="003A68E0" w:rsidRDefault="0065260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52601" w:rsidRPr="003A68E0" w14:paraId="4EAE56B2" w14:textId="77777777" w:rsidTr="00C773E0">
        <w:trPr>
          <w:trHeight w:val="480"/>
          <w:jc w:val="center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70C8" w14:textId="7E2E2DC4" w:rsidR="00652601" w:rsidRPr="003A68E0" w:rsidRDefault="00B45B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353F41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F6D4A" w14:textId="3C4E74F7" w:rsidR="00652601" w:rsidRPr="003A68E0" w:rsidRDefault="002D345E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Termine di consegna ai sensi dell’art. 6 del Capitolato </w:t>
            </w:r>
            <w:r w:rsidR="00B45BEA">
              <w:rPr>
                <w:rFonts w:ascii="Calibri" w:hAnsi="Calibri" w:cs="Calibri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mministrativ</w:t>
            </w:r>
            <w:r w:rsidR="00B45BEA">
              <w:rPr>
                <w:rFonts w:ascii="Calibri" w:hAnsi="Calibri" w:cs="Calibri"/>
                <w:sz w:val="22"/>
                <w:szCs w:val="22"/>
              </w:rPr>
              <w:t>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offerto</w:t>
            </w:r>
            <w:r w:rsidR="00652601"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52601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(indicare i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 tempo di consegna </w:t>
            </w:r>
            <w:r w:rsidR="00B45BEA">
              <w:rPr>
                <w:rFonts w:ascii="Calibri" w:hAnsi="Calibri" w:cs="Calibri"/>
                <w:color w:val="FF0000"/>
                <w:sz w:val="22"/>
                <w:szCs w:val="22"/>
              </w:rPr>
              <w:t>offerto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, espresso in giorni naturali consecutivi</w:t>
            </w:r>
            <w:r w:rsidR="00652601"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09869" w14:textId="4ED2D459" w:rsidR="00652601" w:rsidRPr="003A68E0" w:rsidRDefault="005B57D5" w:rsidP="005B57D5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550 gg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6F3B689" w14:textId="0D27D06C" w:rsidR="00652601" w:rsidRPr="003A68E0" w:rsidRDefault="006526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="00611B2F"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3E7E5151" w14:textId="77777777" w:rsidR="00652601" w:rsidRDefault="00652601" w:rsidP="00652601">
      <w:pPr>
        <w:rPr>
          <w:rFonts w:ascii="Calibri" w:hAnsi="Calibri" w:cs="Calibri"/>
          <w:sz w:val="22"/>
          <w:szCs w:val="22"/>
        </w:rPr>
      </w:pPr>
    </w:p>
    <w:p w14:paraId="0A582205" w14:textId="77777777" w:rsidR="00F06133" w:rsidRDefault="00F06133" w:rsidP="00652601">
      <w:pPr>
        <w:rPr>
          <w:rFonts w:ascii="Calibri" w:hAnsi="Calibri" w:cs="Calibri"/>
          <w:sz w:val="22"/>
          <w:szCs w:val="22"/>
        </w:rPr>
      </w:pPr>
    </w:p>
    <w:p w14:paraId="28718F65" w14:textId="77777777" w:rsidR="00F06133" w:rsidRPr="003A68E0" w:rsidRDefault="00F06133" w:rsidP="00652601">
      <w:pPr>
        <w:rPr>
          <w:rFonts w:ascii="Calibri" w:hAnsi="Calibri" w:cs="Calibri"/>
          <w:sz w:val="22"/>
          <w:szCs w:val="22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652601" w:rsidRPr="003A68E0" w14:paraId="19F82A37" w14:textId="77777777" w:rsidTr="007B2562">
        <w:tc>
          <w:tcPr>
            <w:tcW w:w="238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1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7B2562">
        <w:tc>
          <w:tcPr>
            <w:tcW w:w="238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1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52714687" w14:textId="77777777" w:rsidR="00353F41" w:rsidRDefault="00353F4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E351D6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AAC03" w14:textId="77777777" w:rsidR="00505E53" w:rsidRDefault="00505E53">
      <w:r>
        <w:separator/>
      </w:r>
    </w:p>
  </w:endnote>
  <w:endnote w:type="continuationSeparator" w:id="0">
    <w:p w14:paraId="2C1CDEA5" w14:textId="77777777" w:rsidR="00505E53" w:rsidRDefault="0050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40B24" w14:textId="77777777" w:rsidR="00505E53" w:rsidRDefault="00505E53">
      <w:r>
        <w:separator/>
      </w:r>
    </w:p>
  </w:footnote>
  <w:footnote w:type="continuationSeparator" w:id="0">
    <w:p w14:paraId="60255A73" w14:textId="77777777" w:rsidR="00505E53" w:rsidRDefault="00505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CB26" w14:textId="77777777" w:rsidR="00BD6E6C" w:rsidRDefault="00BD6E6C" w:rsidP="00BD6E6C">
    <w:pPr>
      <w:pStyle w:val="Intestazione"/>
      <w:tabs>
        <w:tab w:val="clear" w:pos="4819"/>
        <w:tab w:val="clear" w:pos="9638"/>
        <w:tab w:val="left" w:pos="42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6086615">
    <w:abstractNumId w:val="30"/>
  </w:num>
  <w:num w:numId="2" w16cid:durableId="298196829">
    <w:abstractNumId w:val="32"/>
  </w:num>
  <w:num w:numId="3" w16cid:durableId="1746147181">
    <w:abstractNumId w:val="15"/>
  </w:num>
  <w:num w:numId="4" w16cid:durableId="587466986">
    <w:abstractNumId w:val="31"/>
  </w:num>
  <w:num w:numId="5" w16cid:durableId="1117481380">
    <w:abstractNumId w:val="8"/>
  </w:num>
  <w:num w:numId="6" w16cid:durableId="1570844888">
    <w:abstractNumId w:val="13"/>
  </w:num>
  <w:num w:numId="7" w16cid:durableId="897402890">
    <w:abstractNumId w:val="27"/>
  </w:num>
  <w:num w:numId="8" w16cid:durableId="1358896705">
    <w:abstractNumId w:val="3"/>
  </w:num>
  <w:num w:numId="9" w16cid:durableId="656762314">
    <w:abstractNumId w:val="5"/>
  </w:num>
  <w:num w:numId="10" w16cid:durableId="1465925821">
    <w:abstractNumId w:val="29"/>
  </w:num>
  <w:num w:numId="11" w16cid:durableId="927468307">
    <w:abstractNumId w:val="9"/>
  </w:num>
  <w:num w:numId="12" w16cid:durableId="571237558">
    <w:abstractNumId w:val="28"/>
  </w:num>
  <w:num w:numId="13" w16cid:durableId="1861429648">
    <w:abstractNumId w:val="14"/>
  </w:num>
  <w:num w:numId="14" w16cid:durableId="1346978509">
    <w:abstractNumId w:val="22"/>
  </w:num>
  <w:num w:numId="15" w16cid:durableId="1659307022">
    <w:abstractNumId w:val="33"/>
  </w:num>
  <w:num w:numId="16" w16cid:durableId="1499468427">
    <w:abstractNumId w:val="26"/>
  </w:num>
  <w:num w:numId="17" w16cid:durableId="1431582394">
    <w:abstractNumId w:val="19"/>
  </w:num>
  <w:num w:numId="18" w16cid:durableId="1689091639">
    <w:abstractNumId w:val="21"/>
  </w:num>
  <w:num w:numId="19" w16cid:durableId="244803433">
    <w:abstractNumId w:val="6"/>
  </w:num>
  <w:num w:numId="20" w16cid:durableId="1981422192">
    <w:abstractNumId w:val="12"/>
  </w:num>
  <w:num w:numId="21" w16cid:durableId="902370002">
    <w:abstractNumId w:val="18"/>
  </w:num>
  <w:num w:numId="22" w16cid:durableId="1526753770">
    <w:abstractNumId w:val="24"/>
  </w:num>
  <w:num w:numId="23" w16cid:durableId="1399087155">
    <w:abstractNumId w:val="2"/>
  </w:num>
  <w:num w:numId="24" w16cid:durableId="1638338951">
    <w:abstractNumId w:val="11"/>
  </w:num>
  <w:num w:numId="25" w16cid:durableId="1041591041">
    <w:abstractNumId w:val="20"/>
  </w:num>
  <w:num w:numId="26" w16cid:durableId="545412111">
    <w:abstractNumId w:val="35"/>
  </w:num>
  <w:num w:numId="27" w16cid:durableId="1053238877">
    <w:abstractNumId w:val="25"/>
  </w:num>
  <w:num w:numId="28" w16cid:durableId="2048412829">
    <w:abstractNumId w:val="23"/>
  </w:num>
  <w:num w:numId="29" w16cid:durableId="1678578236">
    <w:abstractNumId w:val="32"/>
  </w:num>
  <w:num w:numId="30" w16cid:durableId="1208906878">
    <w:abstractNumId w:val="32"/>
  </w:num>
  <w:num w:numId="31" w16cid:durableId="2017420293">
    <w:abstractNumId w:val="7"/>
  </w:num>
  <w:num w:numId="32" w16cid:durableId="412237799">
    <w:abstractNumId w:val="16"/>
  </w:num>
  <w:num w:numId="33" w16cid:durableId="599030778">
    <w:abstractNumId w:val="17"/>
  </w:num>
  <w:num w:numId="34" w16cid:durableId="2012634192">
    <w:abstractNumId w:val="10"/>
  </w:num>
  <w:num w:numId="35" w16cid:durableId="60716667">
    <w:abstractNumId w:val="1"/>
  </w:num>
  <w:num w:numId="36" w16cid:durableId="394351620">
    <w:abstractNumId w:val="0"/>
  </w:num>
  <w:num w:numId="37" w16cid:durableId="697662152">
    <w:abstractNumId w:val="34"/>
  </w:num>
  <w:num w:numId="38" w16cid:durableId="1208761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sSktqXw9pFwmHi6k3HzYMUqIPpeFw+/EJobpJnGlvufeAdocalUTvfX0PwZ/KR+kv/EZkw7phmfb8vb4JEsRQ==" w:salt="31JrBQ6gX+xiOVC83+kRz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63E"/>
    <w:rsid w:val="00015DB8"/>
    <w:rsid w:val="00022EB4"/>
    <w:rsid w:val="0003676D"/>
    <w:rsid w:val="00043BAB"/>
    <w:rsid w:val="00045059"/>
    <w:rsid w:val="00046D68"/>
    <w:rsid w:val="000539B4"/>
    <w:rsid w:val="00057A6B"/>
    <w:rsid w:val="00060E7E"/>
    <w:rsid w:val="00064C2B"/>
    <w:rsid w:val="000A6FB5"/>
    <w:rsid w:val="000B0828"/>
    <w:rsid w:val="000C4292"/>
    <w:rsid w:val="000D0C2D"/>
    <w:rsid w:val="00117579"/>
    <w:rsid w:val="0012659D"/>
    <w:rsid w:val="001351CF"/>
    <w:rsid w:val="00156847"/>
    <w:rsid w:val="001679A7"/>
    <w:rsid w:val="00171B78"/>
    <w:rsid w:val="00172FBB"/>
    <w:rsid w:val="001A5EA1"/>
    <w:rsid w:val="001D49D4"/>
    <w:rsid w:val="002001F0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90DDC"/>
    <w:rsid w:val="00292B04"/>
    <w:rsid w:val="002A0E02"/>
    <w:rsid w:val="002B4503"/>
    <w:rsid w:val="002C0158"/>
    <w:rsid w:val="002C2FAF"/>
    <w:rsid w:val="002D345E"/>
    <w:rsid w:val="002D3647"/>
    <w:rsid w:val="002F242A"/>
    <w:rsid w:val="002F32D7"/>
    <w:rsid w:val="0032155B"/>
    <w:rsid w:val="0032171D"/>
    <w:rsid w:val="0032494D"/>
    <w:rsid w:val="00327D21"/>
    <w:rsid w:val="003318AD"/>
    <w:rsid w:val="00331A36"/>
    <w:rsid w:val="00337F89"/>
    <w:rsid w:val="00353F41"/>
    <w:rsid w:val="003665EC"/>
    <w:rsid w:val="00371F2F"/>
    <w:rsid w:val="00373BDE"/>
    <w:rsid w:val="003828C7"/>
    <w:rsid w:val="003929F1"/>
    <w:rsid w:val="003A68E0"/>
    <w:rsid w:val="003B0E46"/>
    <w:rsid w:val="003C08CB"/>
    <w:rsid w:val="003D10B5"/>
    <w:rsid w:val="003F5DD1"/>
    <w:rsid w:val="00406606"/>
    <w:rsid w:val="0040746E"/>
    <w:rsid w:val="00424457"/>
    <w:rsid w:val="004329FB"/>
    <w:rsid w:val="00433953"/>
    <w:rsid w:val="0043605C"/>
    <w:rsid w:val="004424F7"/>
    <w:rsid w:val="004600B3"/>
    <w:rsid w:val="00464442"/>
    <w:rsid w:val="00473BF2"/>
    <w:rsid w:val="004822DE"/>
    <w:rsid w:val="00486AF4"/>
    <w:rsid w:val="0049445D"/>
    <w:rsid w:val="0049691F"/>
    <w:rsid w:val="004A32D2"/>
    <w:rsid w:val="004C0E24"/>
    <w:rsid w:val="004C34E4"/>
    <w:rsid w:val="004F1B61"/>
    <w:rsid w:val="00505E53"/>
    <w:rsid w:val="005402C1"/>
    <w:rsid w:val="0054543D"/>
    <w:rsid w:val="00545501"/>
    <w:rsid w:val="00553003"/>
    <w:rsid w:val="00574A6B"/>
    <w:rsid w:val="00594379"/>
    <w:rsid w:val="005964EA"/>
    <w:rsid w:val="005B0E6B"/>
    <w:rsid w:val="005B1CEB"/>
    <w:rsid w:val="005B57D5"/>
    <w:rsid w:val="005B6E67"/>
    <w:rsid w:val="005B6F16"/>
    <w:rsid w:val="005C1530"/>
    <w:rsid w:val="005C4843"/>
    <w:rsid w:val="005C4E60"/>
    <w:rsid w:val="005D58E9"/>
    <w:rsid w:val="005E26A9"/>
    <w:rsid w:val="005E6708"/>
    <w:rsid w:val="00611B2F"/>
    <w:rsid w:val="00633510"/>
    <w:rsid w:val="0063497E"/>
    <w:rsid w:val="00637E8A"/>
    <w:rsid w:val="006423E1"/>
    <w:rsid w:val="0064316F"/>
    <w:rsid w:val="00645A06"/>
    <w:rsid w:val="00652601"/>
    <w:rsid w:val="00655FBB"/>
    <w:rsid w:val="006600D0"/>
    <w:rsid w:val="00663AE1"/>
    <w:rsid w:val="00696924"/>
    <w:rsid w:val="006A0F86"/>
    <w:rsid w:val="006A1683"/>
    <w:rsid w:val="006B3855"/>
    <w:rsid w:val="006B4DF0"/>
    <w:rsid w:val="006B72A4"/>
    <w:rsid w:val="006D0B81"/>
    <w:rsid w:val="006D43E5"/>
    <w:rsid w:val="006E584D"/>
    <w:rsid w:val="006F0A85"/>
    <w:rsid w:val="006F64B5"/>
    <w:rsid w:val="00703A37"/>
    <w:rsid w:val="0071299B"/>
    <w:rsid w:val="00723E19"/>
    <w:rsid w:val="007342AD"/>
    <w:rsid w:val="00736250"/>
    <w:rsid w:val="0073726B"/>
    <w:rsid w:val="007540D7"/>
    <w:rsid w:val="007631BE"/>
    <w:rsid w:val="0076796A"/>
    <w:rsid w:val="00782A15"/>
    <w:rsid w:val="007876C6"/>
    <w:rsid w:val="00787759"/>
    <w:rsid w:val="00792E41"/>
    <w:rsid w:val="007B10A2"/>
    <w:rsid w:val="007B10BF"/>
    <w:rsid w:val="007B2562"/>
    <w:rsid w:val="007B3402"/>
    <w:rsid w:val="007B3E47"/>
    <w:rsid w:val="007C1095"/>
    <w:rsid w:val="007E3CB6"/>
    <w:rsid w:val="007F28B5"/>
    <w:rsid w:val="008041EC"/>
    <w:rsid w:val="00807416"/>
    <w:rsid w:val="00811835"/>
    <w:rsid w:val="008408E1"/>
    <w:rsid w:val="008512C7"/>
    <w:rsid w:val="008525BE"/>
    <w:rsid w:val="00855DD1"/>
    <w:rsid w:val="0087447E"/>
    <w:rsid w:val="00875BA0"/>
    <w:rsid w:val="008B0073"/>
    <w:rsid w:val="008C7BCE"/>
    <w:rsid w:val="008D5B31"/>
    <w:rsid w:val="008D61EB"/>
    <w:rsid w:val="008D6C92"/>
    <w:rsid w:val="00915962"/>
    <w:rsid w:val="009339CD"/>
    <w:rsid w:val="009405FE"/>
    <w:rsid w:val="00947DB2"/>
    <w:rsid w:val="00961FF3"/>
    <w:rsid w:val="00962E5F"/>
    <w:rsid w:val="0096357D"/>
    <w:rsid w:val="00967B11"/>
    <w:rsid w:val="009743C9"/>
    <w:rsid w:val="00991CE9"/>
    <w:rsid w:val="00995E71"/>
    <w:rsid w:val="009A3903"/>
    <w:rsid w:val="009A3DE8"/>
    <w:rsid w:val="009A582A"/>
    <w:rsid w:val="009C173D"/>
    <w:rsid w:val="009C1752"/>
    <w:rsid w:val="009C3082"/>
    <w:rsid w:val="009D16B6"/>
    <w:rsid w:val="009E1496"/>
    <w:rsid w:val="009E1A2F"/>
    <w:rsid w:val="009E2662"/>
    <w:rsid w:val="009E7077"/>
    <w:rsid w:val="009F325E"/>
    <w:rsid w:val="00A10B58"/>
    <w:rsid w:val="00A13BD6"/>
    <w:rsid w:val="00A227D8"/>
    <w:rsid w:val="00A22D85"/>
    <w:rsid w:val="00A31554"/>
    <w:rsid w:val="00A42F84"/>
    <w:rsid w:val="00A44977"/>
    <w:rsid w:val="00A44ACF"/>
    <w:rsid w:val="00A454F7"/>
    <w:rsid w:val="00A47656"/>
    <w:rsid w:val="00A631D3"/>
    <w:rsid w:val="00A80033"/>
    <w:rsid w:val="00A83402"/>
    <w:rsid w:val="00A84F13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42CEE"/>
    <w:rsid w:val="00B45BEA"/>
    <w:rsid w:val="00B621B3"/>
    <w:rsid w:val="00B627B1"/>
    <w:rsid w:val="00B70950"/>
    <w:rsid w:val="00B821FA"/>
    <w:rsid w:val="00B8642E"/>
    <w:rsid w:val="00B91BAC"/>
    <w:rsid w:val="00B941D3"/>
    <w:rsid w:val="00B96326"/>
    <w:rsid w:val="00BC00AA"/>
    <w:rsid w:val="00BC4D01"/>
    <w:rsid w:val="00BC60B4"/>
    <w:rsid w:val="00BD2852"/>
    <w:rsid w:val="00BD6E6C"/>
    <w:rsid w:val="00BD7BC3"/>
    <w:rsid w:val="00BE5691"/>
    <w:rsid w:val="00BE657A"/>
    <w:rsid w:val="00BF0540"/>
    <w:rsid w:val="00BF3258"/>
    <w:rsid w:val="00BF59EF"/>
    <w:rsid w:val="00C06A68"/>
    <w:rsid w:val="00C07E7D"/>
    <w:rsid w:val="00C07FC8"/>
    <w:rsid w:val="00C159B8"/>
    <w:rsid w:val="00C313C6"/>
    <w:rsid w:val="00C44B74"/>
    <w:rsid w:val="00C475DB"/>
    <w:rsid w:val="00C554D4"/>
    <w:rsid w:val="00C6031A"/>
    <w:rsid w:val="00C6357C"/>
    <w:rsid w:val="00C652B9"/>
    <w:rsid w:val="00C65855"/>
    <w:rsid w:val="00C71C01"/>
    <w:rsid w:val="00C7274E"/>
    <w:rsid w:val="00C73465"/>
    <w:rsid w:val="00C773E0"/>
    <w:rsid w:val="00C77CB1"/>
    <w:rsid w:val="00C84F14"/>
    <w:rsid w:val="00CA06E3"/>
    <w:rsid w:val="00CA3885"/>
    <w:rsid w:val="00CA3D44"/>
    <w:rsid w:val="00CC2226"/>
    <w:rsid w:val="00CC6B6A"/>
    <w:rsid w:val="00CC784A"/>
    <w:rsid w:val="00CD13B7"/>
    <w:rsid w:val="00D13EEF"/>
    <w:rsid w:val="00D265A2"/>
    <w:rsid w:val="00D404D9"/>
    <w:rsid w:val="00D5067A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3016"/>
    <w:rsid w:val="00DC0C3E"/>
    <w:rsid w:val="00DE33D3"/>
    <w:rsid w:val="00DF21EE"/>
    <w:rsid w:val="00DF5CFF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5096A"/>
    <w:rsid w:val="00E52A33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95A6F"/>
    <w:rsid w:val="00F95EBF"/>
    <w:rsid w:val="00FC5967"/>
    <w:rsid w:val="00FD6F16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156847"/>
    <w:rsid w:val="002A6F7C"/>
    <w:rsid w:val="00310073"/>
    <w:rsid w:val="00394534"/>
    <w:rsid w:val="004574AC"/>
    <w:rsid w:val="004D523B"/>
    <w:rsid w:val="00510678"/>
    <w:rsid w:val="005B6E67"/>
    <w:rsid w:val="005C4E60"/>
    <w:rsid w:val="006434DD"/>
    <w:rsid w:val="006C1002"/>
    <w:rsid w:val="006F673A"/>
    <w:rsid w:val="0087447E"/>
    <w:rsid w:val="0095145C"/>
    <w:rsid w:val="009743C9"/>
    <w:rsid w:val="00991CE9"/>
    <w:rsid w:val="009C3082"/>
    <w:rsid w:val="009E1A2F"/>
    <w:rsid w:val="00A35A86"/>
    <w:rsid w:val="00A65B22"/>
    <w:rsid w:val="00B23F75"/>
    <w:rsid w:val="00B42CEE"/>
    <w:rsid w:val="00BE5691"/>
    <w:rsid w:val="00BF2952"/>
    <w:rsid w:val="00C2431B"/>
    <w:rsid w:val="00C6031A"/>
    <w:rsid w:val="00CD13B7"/>
    <w:rsid w:val="00CE5B75"/>
    <w:rsid w:val="00D13EEF"/>
    <w:rsid w:val="00DB084E"/>
    <w:rsid w:val="00DF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59</cp:revision>
  <cp:lastPrinted>2015-06-09T15:40:00Z</cp:lastPrinted>
  <dcterms:created xsi:type="dcterms:W3CDTF">2025-02-19T09:58:00Z</dcterms:created>
  <dcterms:modified xsi:type="dcterms:W3CDTF">2026-02-11T10:30:00Z</dcterms:modified>
</cp:coreProperties>
</file>